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281B" w14:textId="7960CCC8" w:rsidR="004935FA" w:rsidRDefault="004308AF">
      <w:pPr>
        <w:rPr>
          <w:noProof/>
        </w:rPr>
      </w:pPr>
      <w:r>
        <w:rPr>
          <w:noProof/>
        </w:rPr>
        <w:t xml:space="preserve">                                             </w:t>
      </w:r>
      <w:r w:rsidR="00A77D3D">
        <w:rPr>
          <w:noProof/>
          <w:sz w:val="24"/>
          <w:szCs w:val="24"/>
        </w:rPr>
        <w:drawing>
          <wp:inline distT="0" distB="0" distL="0" distR="0" wp14:anchorId="119D1B15" wp14:editId="6FE2610A">
            <wp:extent cx="6619875" cy="1852930"/>
            <wp:effectExtent l="0" t="0" r="9525" b="0"/>
            <wp:docPr id="19202855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285519" name="Picture 192028551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94341" w14:textId="4CC9513E" w:rsidR="00451EED" w:rsidRDefault="00451EED" w:rsidP="004308AF">
      <w:pPr>
        <w:spacing w:after="0"/>
        <w:jc w:val="center"/>
        <w:rPr>
          <w:noProof/>
          <w:sz w:val="32"/>
          <w:szCs w:val="32"/>
        </w:rPr>
      </w:pPr>
    </w:p>
    <w:p w14:paraId="20D81B89" w14:textId="2612D4B6" w:rsidR="00451EED" w:rsidRDefault="00451EED" w:rsidP="004308AF">
      <w:pPr>
        <w:spacing w:after="0"/>
        <w:jc w:val="center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4A1F37B2" wp14:editId="5AB1C30E">
            <wp:extent cx="2962275" cy="2491349"/>
            <wp:effectExtent l="0" t="0" r="0" b="4445"/>
            <wp:docPr id="19443635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363520" name="Picture 194436352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763" cy="249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655CB" w14:textId="1DA51BC8" w:rsidR="004308AF" w:rsidRPr="004308AF" w:rsidRDefault="004308AF" w:rsidP="004308AF">
      <w:pPr>
        <w:spacing w:after="0"/>
        <w:jc w:val="center"/>
        <w:rPr>
          <w:noProof/>
          <w:sz w:val="32"/>
          <w:szCs w:val="32"/>
        </w:rPr>
      </w:pPr>
      <w:r w:rsidRPr="004308AF">
        <w:rPr>
          <w:noProof/>
          <w:sz w:val="32"/>
          <w:szCs w:val="32"/>
        </w:rPr>
        <w:t>402 S Cross, Robinson, IL</w:t>
      </w:r>
    </w:p>
    <w:p w14:paraId="3D12079D" w14:textId="0A536DDC" w:rsidR="004308AF" w:rsidRPr="00451EED" w:rsidRDefault="004308AF" w:rsidP="004308AF">
      <w:pPr>
        <w:spacing w:after="0"/>
        <w:jc w:val="center"/>
        <w:rPr>
          <w:noProof/>
          <w:sz w:val="24"/>
          <w:szCs w:val="24"/>
        </w:rPr>
      </w:pPr>
      <w:r w:rsidRPr="00451EED">
        <w:rPr>
          <w:noProof/>
          <w:sz w:val="24"/>
          <w:szCs w:val="24"/>
        </w:rPr>
        <w:t>$439,000</w:t>
      </w:r>
    </w:p>
    <w:p w14:paraId="64D74021" w14:textId="77777777" w:rsidR="004308AF" w:rsidRDefault="004308AF" w:rsidP="004308AF">
      <w:pPr>
        <w:spacing w:after="0"/>
        <w:jc w:val="center"/>
        <w:rPr>
          <w:noProof/>
          <w:sz w:val="32"/>
          <w:szCs w:val="32"/>
        </w:rPr>
      </w:pPr>
    </w:p>
    <w:p w14:paraId="7078E279" w14:textId="4C71BAC4" w:rsidR="004308AF" w:rsidRPr="004308AF" w:rsidRDefault="006F5FB8" w:rsidP="004308A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t xml:space="preserve">This property </w:t>
      </w:r>
      <w:r w:rsidR="004308AF">
        <w:rPr>
          <w:noProof/>
          <w:sz w:val="24"/>
          <w:szCs w:val="24"/>
        </w:rPr>
        <w:t xml:space="preserve"> is </w:t>
      </w:r>
      <w:r>
        <w:rPr>
          <w:noProof/>
          <w:sz w:val="24"/>
          <w:szCs w:val="24"/>
        </w:rPr>
        <w:t xml:space="preserve">rich with history and elegance.  </w:t>
      </w:r>
      <w:r w:rsidR="00857C4E">
        <w:rPr>
          <w:noProof/>
          <w:sz w:val="24"/>
          <w:szCs w:val="24"/>
        </w:rPr>
        <w:t xml:space="preserve">  Inside you will find original woodwork, leaded windows and abundance of square footage.  The 1</w:t>
      </w:r>
      <w:r w:rsidR="00857C4E" w:rsidRPr="00857C4E">
        <w:rPr>
          <w:noProof/>
          <w:sz w:val="24"/>
          <w:szCs w:val="24"/>
          <w:vertAlign w:val="superscript"/>
        </w:rPr>
        <w:t>st</w:t>
      </w:r>
      <w:r w:rsidR="00857C4E">
        <w:rPr>
          <w:noProof/>
          <w:sz w:val="24"/>
          <w:szCs w:val="24"/>
        </w:rPr>
        <w:t xml:space="preserve"> floor contains foyer,  living room with fireplace, round family room, large dining room, </w:t>
      </w:r>
      <w:r w:rsidR="00A77D3D">
        <w:rPr>
          <w:noProof/>
          <w:sz w:val="24"/>
          <w:szCs w:val="24"/>
        </w:rPr>
        <w:t xml:space="preserve">half bath, </w:t>
      </w:r>
      <w:r w:rsidR="00857C4E">
        <w:rPr>
          <w:noProof/>
          <w:sz w:val="24"/>
          <w:szCs w:val="24"/>
        </w:rPr>
        <w:t>sunroom and kitchen.  The kitchen has heated tile floor, Amish built cabinets, granite countertops and breakfast nook.  Four bedrooms</w:t>
      </w:r>
      <w:r w:rsidR="00E92E4D">
        <w:rPr>
          <w:noProof/>
          <w:sz w:val="24"/>
          <w:szCs w:val="24"/>
        </w:rPr>
        <w:t xml:space="preserve">,  four baths </w:t>
      </w:r>
      <w:r w:rsidR="00857C4E">
        <w:rPr>
          <w:noProof/>
          <w:sz w:val="24"/>
          <w:szCs w:val="24"/>
        </w:rPr>
        <w:t>can be found at the top of the wide wooden staircase</w:t>
      </w:r>
      <w:r w:rsidR="006041EC">
        <w:rPr>
          <w:noProof/>
          <w:sz w:val="24"/>
          <w:szCs w:val="24"/>
        </w:rPr>
        <w:t xml:space="preserve"> on the 2</w:t>
      </w:r>
      <w:r w:rsidR="006041EC" w:rsidRPr="006041EC">
        <w:rPr>
          <w:noProof/>
          <w:sz w:val="24"/>
          <w:szCs w:val="24"/>
          <w:vertAlign w:val="superscript"/>
        </w:rPr>
        <w:t>nd</w:t>
      </w:r>
      <w:r w:rsidR="006041EC">
        <w:rPr>
          <w:noProof/>
          <w:sz w:val="24"/>
          <w:szCs w:val="24"/>
        </w:rPr>
        <w:t xml:space="preserve"> floor.</w:t>
      </w:r>
      <w:r w:rsidR="00857C4E">
        <w:rPr>
          <w:noProof/>
          <w:sz w:val="24"/>
          <w:szCs w:val="24"/>
        </w:rPr>
        <w:t xml:space="preserve">  The 3</w:t>
      </w:r>
      <w:r w:rsidR="00857C4E" w:rsidRPr="00857C4E">
        <w:rPr>
          <w:noProof/>
          <w:sz w:val="24"/>
          <w:szCs w:val="24"/>
          <w:vertAlign w:val="superscript"/>
        </w:rPr>
        <w:t>rd</w:t>
      </w:r>
      <w:r w:rsidR="00857C4E">
        <w:rPr>
          <w:noProof/>
          <w:sz w:val="24"/>
          <w:szCs w:val="24"/>
        </w:rPr>
        <w:t xml:space="preserve"> floor has a suite including living room, kitchette, bath and bedroom, as well as washer/dryer hookups.  </w:t>
      </w:r>
      <w:r w:rsidR="006041EC">
        <w:rPr>
          <w:noProof/>
          <w:sz w:val="24"/>
          <w:szCs w:val="24"/>
        </w:rPr>
        <w:t xml:space="preserve">Recreation room, 2 bedrooms and bath </w:t>
      </w:r>
      <w:r w:rsidR="00A77D3D">
        <w:rPr>
          <w:noProof/>
          <w:sz w:val="24"/>
          <w:szCs w:val="24"/>
        </w:rPr>
        <w:t xml:space="preserve"> are</w:t>
      </w:r>
      <w:r w:rsidR="006041EC">
        <w:rPr>
          <w:noProof/>
          <w:sz w:val="24"/>
          <w:szCs w:val="24"/>
        </w:rPr>
        <w:t xml:space="preserve"> in the basement, along with washer/dryer hookups and  water softener.  The basement has been professionally water proofed by Woods Basement Systems; providing a life time warranty.  The corner location with it’s wrought iron fencing, fountain, large front porch, upper balcony, and back patio with built in grill  offers unlimited outdoor entertainment.  </w:t>
      </w:r>
      <w:r w:rsidR="00451EED">
        <w:rPr>
          <w:noProof/>
          <w:sz w:val="24"/>
          <w:szCs w:val="24"/>
        </w:rPr>
        <w:t xml:space="preserve">One car 10’ x 20’ detached garage with concrete floor and viynl siding. Two car detached 20’ x 22’  with concrete floor, garage door opener and vinyl siding.   </w:t>
      </w:r>
    </w:p>
    <w:sectPr w:rsidR="004308AF" w:rsidRPr="004308AF" w:rsidSect="00A00169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AF"/>
    <w:rsid w:val="004308AF"/>
    <w:rsid w:val="00451EED"/>
    <w:rsid w:val="004935FA"/>
    <w:rsid w:val="006041EC"/>
    <w:rsid w:val="006F5FB8"/>
    <w:rsid w:val="00857C4E"/>
    <w:rsid w:val="008A44DB"/>
    <w:rsid w:val="009307C0"/>
    <w:rsid w:val="00A00169"/>
    <w:rsid w:val="00A22731"/>
    <w:rsid w:val="00A77D3D"/>
    <w:rsid w:val="00D44EAC"/>
    <w:rsid w:val="00E92E4D"/>
    <w:rsid w:val="00E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328A"/>
  <w15:chartTrackingRefBased/>
  <w15:docId w15:val="{865EA6DB-94FC-4767-AC1D-EAEA2A1A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307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Mangal"/>
      <w:kern w:val="3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Zinnia Bigga</dc:creator>
  <cp:keywords/>
  <dc:description/>
  <cp:lastModifiedBy>Zinnia Bigga</cp:lastModifiedBy>
  <cp:revision>3</cp:revision>
  <cp:lastPrinted>2024-03-01T19:43:00Z</cp:lastPrinted>
  <dcterms:created xsi:type="dcterms:W3CDTF">2024-03-01T18:28:00Z</dcterms:created>
  <dcterms:modified xsi:type="dcterms:W3CDTF">2024-03-07T14:26:00Z</dcterms:modified>
</cp:coreProperties>
</file>